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9B" w:rsidRDefault="00316B9B" w:rsidP="001368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6EF39D">
            <wp:extent cx="5937885" cy="798830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1C2" w:rsidRDefault="00EB6416" w:rsidP="0013681B">
      <w:pPr>
        <w:jc w:val="center"/>
        <w:rPr>
          <w:b/>
        </w:rPr>
      </w:pPr>
      <w:r>
        <w:rPr>
          <w:b/>
        </w:rPr>
        <w:t>The St. Joe County School Safety Commission</w:t>
      </w:r>
      <w:r w:rsidR="00E879AE">
        <w:rPr>
          <w:b/>
        </w:rPr>
        <w:t xml:space="preserve"> </w:t>
      </w:r>
      <w:r w:rsidR="007A07EC">
        <w:rPr>
          <w:b/>
        </w:rPr>
        <w:t xml:space="preserve">and the </w:t>
      </w:r>
      <w:r w:rsidR="002301C2">
        <w:rPr>
          <w:b/>
        </w:rPr>
        <w:t>Indiana Sc</w:t>
      </w:r>
      <w:r w:rsidR="007A07EC">
        <w:rPr>
          <w:b/>
        </w:rPr>
        <w:t xml:space="preserve">hool Safety Specialist Academy </w:t>
      </w:r>
      <w:r w:rsidR="002301C2">
        <w:rPr>
          <w:b/>
        </w:rPr>
        <w:t>Present:</w:t>
      </w:r>
    </w:p>
    <w:p w:rsidR="00B51316" w:rsidRPr="00B51316" w:rsidRDefault="00B51316" w:rsidP="0013681B">
      <w:pPr>
        <w:jc w:val="center"/>
        <w:rPr>
          <w:b/>
          <w:sz w:val="18"/>
          <w:szCs w:val="18"/>
        </w:rPr>
      </w:pPr>
    </w:p>
    <w:p w:rsidR="00B51316" w:rsidRPr="00FB4A1C" w:rsidRDefault="00B51316" w:rsidP="00B51316">
      <w:pPr>
        <w:jc w:val="center"/>
        <w:rPr>
          <w:color w:val="800000"/>
          <w:sz w:val="36"/>
          <w:szCs w:val="36"/>
        </w:rPr>
      </w:pPr>
      <w:r w:rsidRPr="00FB4A1C">
        <w:rPr>
          <w:color w:val="800000"/>
          <w:sz w:val="36"/>
          <w:szCs w:val="36"/>
        </w:rPr>
        <w:t>"</w:t>
      </w:r>
      <w:r w:rsidRPr="00FB4A1C">
        <w:rPr>
          <w:b/>
          <w:bCs/>
          <w:color w:val="800000"/>
          <w:sz w:val="36"/>
          <w:szCs w:val="36"/>
        </w:rPr>
        <w:t>The Reid Technique of Interviewing and Interrogation”</w:t>
      </w:r>
    </w:p>
    <w:p w:rsidR="00B51316" w:rsidRPr="00B51316" w:rsidRDefault="00B51316" w:rsidP="00B51316">
      <w:pPr>
        <w:jc w:val="center"/>
        <w:rPr>
          <w:b/>
          <w:sz w:val="18"/>
          <w:szCs w:val="18"/>
        </w:rPr>
      </w:pPr>
    </w:p>
    <w:p w:rsidR="00B51316" w:rsidRDefault="00B51316" w:rsidP="00B51316">
      <w:pPr>
        <w:jc w:val="center"/>
        <w:rPr>
          <w:b/>
          <w:sz w:val="28"/>
          <w:szCs w:val="28"/>
        </w:rPr>
      </w:pPr>
      <w:r w:rsidRPr="004F02F7">
        <w:rPr>
          <w:b/>
          <w:sz w:val="28"/>
          <w:szCs w:val="28"/>
        </w:rPr>
        <w:t>Presented by:</w:t>
      </w:r>
    </w:p>
    <w:p w:rsidR="00B51316" w:rsidRPr="00FB4A1C" w:rsidRDefault="00B51316" w:rsidP="00B51316">
      <w:pPr>
        <w:jc w:val="center"/>
        <w:rPr>
          <w:b/>
          <w:sz w:val="16"/>
          <w:szCs w:val="16"/>
        </w:rPr>
      </w:pPr>
    </w:p>
    <w:p w:rsidR="00B51316" w:rsidRDefault="00B51316" w:rsidP="00B51316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Joseph P. Buckley III, President of John E. Reid and Associates, </w:t>
      </w:r>
      <w:r w:rsidRPr="00CA6879">
        <w:rPr>
          <w:b/>
          <w:sz w:val="28"/>
          <w:szCs w:val="28"/>
        </w:rPr>
        <w:t>forensic interviewer, detection of deception examiner, lecturer and consultant</w:t>
      </w:r>
    </w:p>
    <w:p w:rsidR="00B51316" w:rsidRPr="00641163" w:rsidRDefault="00B51316" w:rsidP="00B51316">
      <w:pPr>
        <w:widowControl w:val="0"/>
        <w:rPr>
          <w:sz w:val="20"/>
          <w:szCs w:val="20"/>
        </w:rPr>
      </w:pPr>
    </w:p>
    <w:p w:rsidR="00B51316" w:rsidRPr="00284373" w:rsidRDefault="00B51316" w:rsidP="00B51316">
      <w:pPr>
        <w:widowControl w:val="0"/>
      </w:pPr>
      <w:r w:rsidRPr="00284373">
        <w:t>Participants will review three primary topics that can be essential for school administrators, school safety specialists, and law enforcement:</w:t>
      </w:r>
    </w:p>
    <w:p w:rsidR="00B51316" w:rsidRPr="00C90A14" w:rsidRDefault="00B51316" w:rsidP="00B51316">
      <w:pPr>
        <w:widowControl w:val="0"/>
        <w:rPr>
          <w:b/>
        </w:rPr>
      </w:pPr>
    </w:p>
    <w:p w:rsidR="00B51316" w:rsidRDefault="00B51316" w:rsidP="00B51316">
      <w:pPr>
        <w:widowControl w:val="0"/>
        <w:ind w:left="360" w:hanging="360"/>
      </w:pPr>
      <w:r>
        <w:t xml:space="preserve">1) </w:t>
      </w:r>
      <w:r w:rsidRPr="00C90A14">
        <w:rPr>
          <w:b/>
        </w:rPr>
        <w:t>Behavior Symptom Analysis</w:t>
      </w:r>
      <w:r w:rsidRPr="00C90A14">
        <w:t>; review the verbal and n</w:t>
      </w:r>
      <w:r>
        <w:t xml:space="preserve">onverbal behavior symptoms that are </w:t>
      </w:r>
    </w:p>
    <w:p w:rsidR="00B51316" w:rsidRDefault="00B51316" w:rsidP="00B51316">
      <w:pPr>
        <w:widowControl w:val="0"/>
        <w:ind w:left="360" w:hanging="360"/>
      </w:pPr>
      <w:r>
        <w:t xml:space="preserve">    </w:t>
      </w:r>
      <w:proofErr w:type="gramStart"/>
      <w:r w:rsidRPr="00C90A14">
        <w:t>displayed</w:t>
      </w:r>
      <w:proofErr w:type="gramEnd"/>
      <w:r w:rsidRPr="00C90A14">
        <w:t xml:space="preserve"> by a person who is telling the truth as well as tho</w:t>
      </w:r>
      <w:r>
        <w:t xml:space="preserve">se displayed by a person who is </w:t>
      </w:r>
    </w:p>
    <w:p w:rsidR="00B51316" w:rsidRDefault="00B51316" w:rsidP="00B51316">
      <w:pPr>
        <w:widowControl w:val="0"/>
        <w:ind w:left="360" w:hanging="360"/>
      </w:pPr>
      <w:r>
        <w:t xml:space="preserve">    </w:t>
      </w:r>
      <w:proofErr w:type="gramStart"/>
      <w:r w:rsidRPr="00C90A14">
        <w:t>withholding</w:t>
      </w:r>
      <w:proofErr w:type="gramEnd"/>
      <w:r w:rsidRPr="00C90A14">
        <w:t xml:space="preserve"> relevant information.</w:t>
      </w:r>
    </w:p>
    <w:p w:rsidR="00B51316" w:rsidRPr="00C90A14" w:rsidRDefault="00B51316" w:rsidP="00B51316">
      <w:pPr>
        <w:widowControl w:val="0"/>
        <w:ind w:left="360" w:hanging="360"/>
      </w:pPr>
    </w:p>
    <w:p w:rsidR="00B51316" w:rsidRPr="00C90A14" w:rsidRDefault="00B51316" w:rsidP="00B51316">
      <w:pPr>
        <w:widowControl w:val="0"/>
      </w:pPr>
      <w:r w:rsidRPr="00C90A14">
        <w:t xml:space="preserve">2) </w:t>
      </w:r>
      <w:r w:rsidRPr="00C90A14">
        <w:rPr>
          <w:b/>
        </w:rPr>
        <w:t>Behavior Analysis Interview</w:t>
      </w:r>
      <w:r w:rsidRPr="00C90A14">
        <w:t>; review how to phrase and ask behavior provoking questions,</w:t>
      </w:r>
    </w:p>
    <w:p w:rsidR="00B51316" w:rsidRDefault="00B51316" w:rsidP="00B51316">
      <w:pPr>
        <w:widowControl w:val="0"/>
      </w:pPr>
      <w:r w:rsidRPr="00C90A14">
        <w:t xml:space="preserve">    </w:t>
      </w:r>
      <w:proofErr w:type="gramStart"/>
      <w:r w:rsidRPr="00C90A14">
        <w:t>and</w:t>
      </w:r>
      <w:proofErr w:type="gramEnd"/>
      <w:r w:rsidRPr="00C90A14">
        <w:t xml:space="preserve"> describe the type of answers to anticipate from the truthful and deceptive individuals.</w:t>
      </w:r>
    </w:p>
    <w:p w:rsidR="00B51316" w:rsidRPr="00C90A14" w:rsidRDefault="00B51316" w:rsidP="00B51316">
      <w:pPr>
        <w:widowControl w:val="0"/>
      </w:pPr>
    </w:p>
    <w:p w:rsidR="00B51316" w:rsidRPr="00C90A14" w:rsidRDefault="00B51316" w:rsidP="00B51316">
      <w:pPr>
        <w:widowControl w:val="0"/>
      </w:pPr>
      <w:r w:rsidRPr="00C90A14">
        <w:t xml:space="preserve">3) </w:t>
      </w:r>
      <w:r w:rsidRPr="00C90A14">
        <w:rPr>
          <w:b/>
        </w:rPr>
        <w:t>Reid Nine Steps of Interrogation</w:t>
      </w:r>
      <w:r w:rsidRPr="00C90A14">
        <w:t>; review the interrogation process, beginning with how to</w:t>
      </w:r>
    </w:p>
    <w:p w:rsidR="00B51316" w:rsidRPr="00C90A14" w:rsidRDefault="00B51316" w:rsidP="00B51316">
      <w:pPr>
        <w:widowControl w:val="0"/>
      </w:pPr>
      <w:r w:rsidRPr="00C90A14">
        <w:t xml:space="preserve">     </w:t>
      </w:r>
      <w:proofErr w:type="gramStart"/>
      <w:r w:rsidRPr="00C90A14">
        <w:t>initiate</w:t>
      </w:r>
      <w:proofErr w:type="gramEnd"/>
      <w:r w:rsidRPr="00C90A14">
        <w:t xml:space="preserve"> the confrontation, develop the interrogational theme, stop denials, overcome </w:t>
      </w:r>
    </w:p>
    <w:p w:rsidR="00B51316" w:rsidRDefault="00B51316" w:rsidP="00B51316">
      <w:pPr>
        <w:widowControl w:val="0"/>
      </w:pPr>
      <w:r w:rsidRPr="00C90A14">
        <w:t xml:space="preserve">     </w:t>
      </w:r>
      <w:proofErr w:type="gramStart"/>
      <w:r w:rsidRPr="00C90A14">
        <w:t>objections</w:t>
      </w:r>
      <w:proofErr w:type="gramEnd"/>
      <w:r w:rsidRPr="00C90A14">
        <w:t>, and use the alternative question to stimulate the admission.</w:t>
      </w:r>
    </w:p>
    <w:p w:rsidR="00B51316" w:rsidRPr="00C90A14" w:rsidRDefault="00B51316" w:rsidP="00B51316">
      <w:pPr>
        <w:widowControl w:val="0"/>
      </w:pPr>
    </w:p>
    <w:p w:rsidR="00B51316" w:rsidRPr="007B2A38" w:rsidRDefault="00B51316" w:rsidP="00B51316">
      <w:r w:rsidRPr="00C90A14">
        <w:t xml:space="preserve">Joseph Buckley is co-author of three books: </w:t>
      </w:r>
      <w:r w:rsidRPr="00C90A14">
        <w:rPr>
          <w:u w:val="single"/>
        </w:rPr>
        <w:t>The Investigator Anthology</w:t>
      </w:r>
      <w:r w:rsidRPr="00C90A14">
        <w:t xml:space="preserve">; </w:t>
      </w:r>
      <w:r w:rsidRPr="00C90A14">
        <w:rPr>
          <w:u w:val="single"/>
        </w:rPr>
        <w:t>Criminal Interrogation and Confessions</w:t>
      </w:r>
      <w:r w:rsidRPr="00C90A14">
        <w:t xml:space="preserve">; and </w:t>
      </w:r>
      <w:r w:rsidRPr="00C90A14">
        <w:rPr>
          <w:u w:val="single"/>
        </w:rPr>
        <w:t>Essentials of The Reid Technique</w:t>
      </w:r>
      <w:r w:rsidRPr="00C90A14">
        <w:t>, as well as numerous articles and papers.  He is a contributing author to The Encyclopedia of Police Science and the Encyclopedia of Security Management.  He is a member of the International Association of Chiefs of Police, the American Society for Industrial Security, the American Management Association, the Chicago Crime Commission, as well as numerous other professional</w:t>
      </w:r>
      <w:r>
        <w:t xml:space="preserve"> organizations.  Mr. Buckley has lectured extensively to law enforcement, government and business groups</w:t>
      </w:r>
    </w:p>
    <w:p w:rsidR="00623D1C" w:rsidRDefault="00623D1C" w:rsidP="00011F1B"/>
    <w:p w:rsidR="00022970" w:rsidRPr="00011F1B" w:rsidRDefault="005D44DF" w:rsidP="00011F1B">
      <w:r>
        <w:rPr>
          <w:b/>
          <w:noProof/>
          <w:spacing w:val="-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8890</wp:posOffset>
                </wp:positionV>
                <wp:extent cx="6895465" cy="3162300"/>
                <wp:effectExtent l="0" t="0" r="1968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D1C" w:rsidRPr="00BA4CAE" w:rsidRDefault="00623D1C" w:rsidP="007A07EC">
                            <w:pPr>
                              <w:rPr>
                                <w:b/>
                              </w:rPr>
                            </w:pPr>
                            <w:r w:rsidRPr="00BA4CAE">
                              <w:rPr>
                                <w:b/>
                                <w:i/>
                              </w:rPr>
                              <w:t xml:space="preserve">Cost: </w:t>
                            </w:r>
                            <w:r w:rsidRPr="00BA4CAE">
                              <w:rPr>
                                <w:b/>
                              </w:rPr>
                              <w:t>There is no cos</w:t>
                            </w:r>
                            <w:r>
                              <w:rPr>
                                <w:b/>
                              </w:rPr>
                              <w:t xml:space="preserve">t for this training.  Professional Growth Points, CEU’s and </w:t>
                            </w:r>
                            <w:r w:rsidRPr="00BA4CAE">
                              <w:rPr>
                                <w:b/>
                              </w:rPr>
                              <w:t xml:space="preserve">Law Enforcement hours will be available.  </w:t>
                            </w:r>
                          </w:p>
                          <w:p w:rsidR="00623D1C" w:rsidRPr="002F7C1D" w:rsidRDefault="00623D1C" w:rsidP="007A07E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23D1C" w:rsidRDefault="00623D1C" w:rsidP="007A07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When: </w:t>
                            </w:r>
                            <w:r w:rsidR="00EB6416">
                              <w:rPr>
                                <w:b/>
                              </w:rPr>
                              <w:t>Thursday, September 20, 2018</w:t>
                            </w:r>
                          </w:p>
                          <w:p w:rsidR="00623D1C" w:rsidRPr="002F7C1D" w:rsidRDefault="00623D1C" w:rsidP="007A07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6416" w:rsidRDefault="00623D1C" w:rsidP="00EB64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Where</w:t>
                            </w:r>
                            <w:r w:rsidR="00041265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 w:rsidR="00EB6416">
                              <w:rPr>
                                <w:b/>
                              </w:rPr>
                              <w:t xml:space="preserve">Penn High School Center for Performing Arts </w:t>
                            </w:r>
                          </w:p>
                          <w:p w:rsidR="00EB6416" w:rsidRDefault="00EB6416" w:rsidP="00EB64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56100 Bittersweet Road</w:t>
                            </w:r>
                          </w:p>
                          <w:p w:rsidR="00E879AE" w:rsidRPr="00132FB4" w:rsidRDefault="00EB6416" w:rsidP="00EB64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Mishawaka, IN 46546</w:t>
                            </w:r>
                          </w:p>
                          <w:p w:rsidR="00C11CD8" w:rsidRPr="00C11CD8" w:rsidRDefault="00C11CD8" w:rsidP="007A07E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23D1C" w:rsidRPr="00B31DA2" w:rsidRDefault="00623D1C" w:rsidP="007A07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Target Audience: </w:t>
                            </w:r>
                            <w:r>
                              <w:rPr>
                                <w:b/>
                              </w:rPr>
                              <w:t>school administrators, school staff, school resource officers, law</w:t>
                            </w:r>
                            <w:r w:rsidR="00041265">
                              <w:rPr>
                                <w:b/>
                              </w:rPr>
                              <w:t xml:space="preserve"> enforcement, </w:t>
                            </w:r>
                            <w:proofErr w:type="gramStart"/>
                            <w:r w:rsidR="00041265">
                              <w:rPr>
                                <w:b/>
                              </w:rPr>
                              <w:t>first</w:t>
                            </w:r>
                            <w:proofErr w:type="gramEnd"/>
                            <w:r w:rsidR="00041265">
                              <w:rPr>
                                <w:b/>
                              </w:rPr>
                              <w:t xml:space="preserve"> responders</w:t>
                            </w:r>
                          </w:p>
                          <w:p w:rsidR="00623D1C" w:rsidRPr="002F7C1D" w:rsidRDefault="00623D1C" w:rsidP="007A07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3D1C" w:rsidRDefault="00623D1C" w:rsidP="007A07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Agenda:  </w:t>
                            </w:r>
                            <w:r w:rsidR="00EB6416">
                              <w:rPr>
                                <w:b/>
                              </w:rPr>
                              <w:t>Registration begins at 8:0</w:t>
                            </w:r>
                            <w:bookmarkStart w:id="0" w:name="_GoBack"/>
                            <w:bookmarkEnd w:id="0"/>
                            <w:r w:rsidR="005D44DF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a.m.</w:t>
                            </w:r>
                          </w:p>
                          <w:p w:rsidR="00623D1C" w:rsidRDefault="00F95B3E" w:rsidP="00C32C37">
                            <w:pPr>
                              <w:ind w:left="9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Training hours will be 8:3</w:t>
                            </w:r>
                            <w:r w:rsidR="00481B44">
                              <w:rPr>
                                <w:b/>
                              </w:rPr>
                              <w:t>0</w:t>
                            </w:r>
                            <w:r w:rsidR="004D205A">
                              <w:rPr>
                                <w:b/>
                              </w:rPr>
                              <w:t>-3</w:t>
                            </w:r>
                            <w:r w:rsidR="005D44DF">
                              <w:rPr>
                                <w:b/>
                              </w:rPr>
                              <w:t>:00</w:t>
                            </w:r>
                            <w:r w:rsidR="00C130BF">
                              <w:rPr>
                                <w:b/>
                              </w:rPr>
                              <w:t>, with a one hour</w:t>
                            </w:r>
                            <w:r w:rsidR="00623D1C">
                              <w:rPr>
                                <w:b/>
                              </w:rPr>
                              <w:t xml:space="preserve"> break for lunch (lunch not provided)</w:t>
                            </w:r>
                          </w:p>
                          <w:p w:rsidR="00623D1C" w:rsidRPr="002F7C1D" w:rsidRDefault="00623D1C" w:rsidP="007A07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5B3E" w:rsidRDefault="00623D1C" w:rsidP="00B31DA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Register: </w:t>
                            </w:r>
                            <w:hyperlink r:id="rId7" w:history="1">
                              <w:r w:rsidR="00F95B3E" w:rsidRPr="00AD1F09">
                                <w:rPr>
                                  <w:rStyle w:val="Hyperlink"/>
                                  <w:b/>
                                  <w:i/>
                                </w:rPr>
                                <w:t>http://www.do</w:t>
                              </w:r>
                              <w:r w:rsidR="00F95B3E" w:rsidRPr="00AD1F09">
                                <w:rPr>
                                  <w:rStyle w:val="Hyperlink"/>
                                  <w:b/>
                                  <w:i/>
                                </w:rPr>
                                <w:t>e</w:t>
                              </w:r>
                              <w:r w:rsidR="00F95B3E" w:rsidRPr="00AD1F09">
                                <w:rPr>
                                  <w:rStyle w:val="Hyperlink"/>
                                  <w:b/>
                                  <w:i/>
                                </w:rPr>
                                <w:t>.in.gov/safety/regional-training</w:t>
                              </w:r>
                            </w:hyperlink>
                            <w:r w:rsidR="00F95B3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E879AE" w:rsidRPr="00F95B3E" w:rsidRDefault="00E879AE" w:rsidP="00B31DA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23D1C" w:rsidRPr="005D44DF" w:rsidRDefault="00623D1C" w:rsidP="00B31D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Questions: </w:t>
                            </w:r>
                            <w:r>
                              <w:rPr>
                                <w:b/>
                              </w:rPr>
                              <w:t xml:space="preserve">Contact David Woodward at 317-232-6975 or </w:t>
                            </w:r>
                            <w:hyperlink r:id="rId8" w:history="1">
                              <w:r w:rsidRPr="007B4997">
                                <w:rPr>
                                  <w:rStyle w:val="Hyperlink"/>
                                  <w:b/>
                                </w:rPr>
                                <w:t>dwoodwar@doe.in.gov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0pt;margin-top:.7pt;width:542.95pt;height:2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ftKQIAAEkEAAAOAAAAZHJzL2Uyb0RvYy54bWysVNuO0zAQfUfiHyy/06TdtttGTVerLkVI&#10;C6xY+ADHcRIL3xi7TZavZ+x0Sxd4QuTB8mTGJ2fOGWdzM2hFjgK8tKak00lOiTDc1tK0Jf36Zf9m&#10;RYkPzNRMWSNK+iQ8vdm+frXpXSFmtrOqFkAQxPiidyXtQnBFlnneCc38xDphMNlY0CxgCG1WA+sR&#10;XatslufLrLdQO7BceI9v78Yk3Sb8phE8fGoaLwJRJUVuIa2Q1iqu2XbDihaY6yQ/0WD/wEIzafCj&#10;Z6g7Fhg5gPwDSksO1tsmTLjVmW0ayUXqAbuZ5r9189gxJ1IvKI53Z5n8/4PlH48PQGSN3lFimEaL&#10;PqNozLRKkOsoT+98gVWP7gFig97dW/7NE2N3HVaJWwDbd4LVSGoa67MXB2Lg8Sip+g+2RnR2CDYp&#10;NTSgIyBqQIZkyNPZEDEEwvHlcrVezJcLSjjmrqbL2VWeLMtY8XzcgQ/vhNUkbkoKSD7Bs+O9D5EO&#10;K55LEn2rZL2XSqUA2mqngBwZTsc+PakD7PKyTBnSY3PrfJEn6BdJf4mRp+dvGFoGnHMldUlX5yJW&#10;ROHemjpNYWBSjXvkrMxJySjeaEIYquHkR2XrJ9QU7DjPeP9w01n4QUmPs1xS//3AQFCi3hv0ZT2d&#10;z+Pwp2C+uJ5hAJeZ6jLDDEeokgZKxu0ujBfm4EC2HX5pmmQw9ha9bGRSOfo8sjrxxnlN4p/uVrwQ&#10;l3Gq+vUH2P4EAAD//wMAUEsDBBQABgAIAAAAIQBhlZQe4AAAAAoBAAAPAAAAZHJzL2Rvd25yZXYu&#10;eG1sTI/BTsMwEETvSPyDtUhcUGsDAZEQp0ItXDhUolSC4zZekoh4HdlOm/L1uCc4rt5q5k25mGwv&#10;9uRD51jD9VyBIK6d6bjRsH1/mT2ACBHZYO+YNBwpwKI6PyuxMO7Ab7TfxEakEA4FamhjHAopQ92S&#10;xTB3A3FiX85bjOn0jTQeDync9vJGqXtpsePU0OJAy5bq781oNQwfS7TPaxlf/fH253PcrlcrdaX1&#10;5cX09Agi0hT/nuGkn9ShSk47N7IJotcwy1TaEhPIQJy4yu5yEDsNWZ5nIKtS/p9Q/QIAAP//AwBQ&#10;SwECLQAUAAYACAAAACEAtoM4kv4AAADhAQAAEwAAAAAAAAAAAAAAAAAAAAAAW0NvbnRlbnRfVHlw&#10;ZXNdLnhtbFBLAQItABQABgAIAAAAIQA4/SH/1gAAAJQBAAALAAAAAAAAAAAAAAAAAC8BAABfcmVs&#10;cy8ucmVsc1BLAQItABQABgAIAAAAIQBMW6ftKQIAAEkEAAAOAAAAAAAAAAAAAAAAAC4CAABkcnMv&#10;ZTJvRG9jLnhtbFBLAQItABQABgAIAAAAIQBhlZQe4AAAAAoBAAAPAAAAAAAAAAAAAAAAAIMEAABk&#10;cnMvZG93bnJldi54bWxQSwUGAAAAAAQABADzAAAAkAUAAAAA&#10;" strokeweight="1.5pt">
                <v:textbox>
                  <w:txbxContent>
                    <w:p w:rsidR="00623D1C" w:rsidRPr="00BA4CAE" w:rsidRDefault="00623D1C" w:rsidP="007A07EC">
                      <w:pPr>
                        <w:rPr>
                          <w:b/>
                        </w:rPr>
                      </w:pPr>
                      <w:r w:rsidRPr="00BA4CAE">
                        <w:rPr>
                          <w:b/>
                          <w:i/>
                        </w:rPr>
                        <w:t xml:space="preserve">Cost: </w:t>
                      </w:r>
                      <w:r w:rsidRPr="00BA4CAE">
                        <w:rPr>
                          <w:b/>
                        </w:rPr>
                        <w:t>There is no cos</w:t>
                      </w:r>
                      <w:r>
                        <w:rPr>
                          <w:b/>
                        </w:rPr>
                        <w:t xml:space="preserve">t for this training.  Professional Growth Points, CEU’s and </w:t>
                      </w:r>
                      <w:r w:rsidRPr="00BA4CAE">
                        <w:rPr>
                          <w:b/>
                        </w:rPr>
                        <w:t xml:space="preserve">Law Enforcement hours will be available.  </w:t>
                      </w:r>
                    </w:p>
                    <w:p w:rsidR="00623D1C" w:rsidRPr="002F7C1D" w:rsidRDefault="00623D1C" w:rsidP="007A07EC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623D1C" w:rsidRDefault="00623D1C" w:rsidP="007A07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 xml:space="preserve">When: </w:t>
                      </w:r>
                      <w:r w:rsidR="00EB6416">
                        <w:rPr>
                          <w:b/>
                        </w:rPr>
                        <w:t>Thursday, September 20, 2018</w:t>
                      </w:r>
                    </w:p>
                    <w:p w:rsidR="00623D1C" w:rsidRPr="002F7C1D" w:rsidRDefault="00623D1C" w:rsidP="007A07E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B6416" w:rsidRDefault="00623D1C" w:rsidP="00EB64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Where</w:t>
                      </w:r>
                      <w:r w:rsidR="00041265">
                        <w:rPr>
                          <w:b/>
                          <w:i/>
                        </w:rPr>
                        <w:t xml:space="preserve">: </w:t>
                      </w:r>
                      <w:r w:rsidR="00EB6416">
                        <w:rPr>
                          <w:b/>
                        </w:rPr>
                        <w:t xml:space="preserve">Penn High School Center for Performing Arts </w:t>
                      </w:r>
                    </w:p>
                    <w:p w:rsidR="00EB6416" w:rsidRDefault="00EB6416" w:rsidP="00EB64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56100 Bittersweet Road</w:t>
                      </w:r>
                    </w:p>
                    <w:p w:rsidR="00E879AE" w:rsidRPr="00132FB4" w:rsidRDefault="00EB6416" w:rsidP="00EB64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Mishawaka, IN 46546</w:t>
                      </w:r>
                    </w:p>
                    <w:p w:rsidR="00C11CD8" w:rsidRPr="00C11CD8" w:rsidRDefault="00C11CD8" w:rsidP="007A07EC">
                      <w:pPr>
                        <w:rPr>
                          <w:b/>
                          <w:i/>
                        </w:rPr>
                      </w:pPr>
                    </w:p>
                    <w:p w:rsidR="00623D1C" w:rsidRPr="00B31DA2" w:rsidRDefault="00623D1C" w:rsidP="007A07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 xml:space="preserve">Target Audience: </w:t>
                      </w:r>
                      <w:r>
                        <w:rPr>
                          <w:b/>
                        </w:rPr>
                        <w:t>school administrators, school staff, school resource officers, law</w:t>
                      </w:r>
                      <w:r w:rsidR="00041265">
                        <w:rPr>
                          <w:b/>
                        </w:rPr>
                        <w:t xml:space="preserve"> enforcement, </w:t>
                      </w:r>
                      <w:proofErr w:type="gramStart"/>
                      <w:r w:rsidR="00041265">
                        <w:rPr>
                          <w:b/>
                        </w:rPr>
                        <w:t>first</w:t>
                      </w:r>
                      <w:proofErr w:type="gramEnd"/>
                      <w:r w:rsidR="00041265">
                        <w:rPr>
                          <w:b/>
                        </w:rPr>
                        <w:t xml:space="preserve"> responders</w:t>
                      </w:r>
                    </w:p>
                    <w:p w:rsidR="00623D1C" w:rsidRPr="002F7C1D" w:rsidRDefault="00623D1C" w:rsidP="007A07E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3D1C" w:rsidRDefault="00623D1C" w:rsidP="007A07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 xml:space="preserve">Agenda:  </w:t>
                      </w:r>
                      <w:r w:rsidR="00EB6416">
                        <w:rPr>
                          <w:b/>
                        </w:rPr>
                        <w:t>Registration begins at 8:0</w:t>
                      </w:r>
                      <w:bookmarkStart w:id="1" w:name="_GoBack"/>
                      <w:bookmarkEnd w:id="1"/>
                      <w:r w:rsidR="005D44DF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a.m.</w:t>
                      </w:r>
                    </w:p>
                    <w:p w:rsidR="00623D1C" w:rsidRDefault="00F95B3E" w:rsidP="00C32C37">
                      <w:pPr>
                        <w:ind w:left="9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Training hours will be 8:3</w:t>
                      </w:r>
                      <w:r w:rsidR="00481B44">
                        <w:rPr>
                          <w:b/>
                        </w:rPr>
                        <w:t>0</w:t>
                      </w:r>
                      <w:r w:rsidR="004D205A">
                        <w:rPr>
                          <w:b/>
                        </w:rPr>
                        <w:t>-3</w:t>
                      </w:r>
                      <w:r w:rsidR="005D44DF">
                        <w:rPr>
                          <w:b/>
                        </w:rPr>
                        <w:t>:00</w:t>
                      </w:r>
                      <w:r w:rsidR="00C130BF">
                        <w:rPr>
                          <w:b/>
                        </w:rPr>
                        <w:t>, with a one hour</w:t>
                      </w:r>
                      <w:r w:rsidR="00623D1C">
                        <w:rPr>
                          <w:b/>
                        </w:rPr>
                        <w:t xml:space="preserve"> break for lunch (lunch not provided)</w:t>
                      </w:r>
                    </w:p>
                    <w:p w:rsidR="00623D1C" w:rsidRPr="002F7C1D" w:rsidRDefault="00623D1C" w:rsidP="007A07E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95B3E" w:rsidRDefault="00623D1C" w:rsidP="00B31DA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Register: </w:t>
                      </w:r>
                      <w:hyperlink r:id="rId9" w:history="1">
                        <w:r w:rsidR="00F95B3E" w:rsidRPr="00AD1F09">
                          <w:rPr>
                            <w:rStyle w:val="Hyperlink"/>
                            <w:b/>
                            <w:i/>
                          </w:rPr>
                          <w:t>http://www.do</w:t>
                        </w:r>
                        <w:r w:rsidR="00F95B3E" w:rsidRPr="00AD1F09">
                          <w:rPr>
                            <w:rStyle w:val="Hyperlink"/>
                            <w:b/>
                            <w:i/>
                          </w:rPr>
                          <w:t>e</w:t>
                        </w:r>
                        <w:r w:rsidR="00F95B3E" w:rsidRPr="00AD1F09">
                          <w:rPr>
                            <w:rStyle w:val="Hyperlink"/>
                            <w:b/>
                            <w:i/>
                          </w:rPr>
                          <w:t>.in.gov/safety/regional-training</w:t>
                        </w:r>
                      </w:hyperlink>
                      <w:r w:rsidR="00F95B3E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E879AE" w:rsidRPr="00F95B3E" w:rsidRDefault="00E879AE" w:rsidP="00B31DA2">
                      <w:pPr>
                        <w:rPr>
                          <w:b/>
                          <w:i/>
                        </w:rPr>
                      </w:pPr>
                    </w:p>
                    <w:p w:rsidR="00623D1C" w:rsidRPr="005D44DF" w:rsidRDefault="00623D1C" w:rsidP="00B31D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 xml:space="preserve">Questions: </w:t>
                      </w:r>
                      <w:r>
                        <w:rPr>
                          <w:b/>
                        </w:rPr>
                        <w:t xml:space="preserve">Contact David Woodward at 317-232-6975 or </w:t>
                      </w:r>
                      <w:hyperlink r:id="rId10" w:history="1">
                        <w:r w:rsidRPr="007B4997">
                          <w:rPr>
                            <w:rStyle w:val="Hyperlink"/>
                            <w:b/>
                          </w:rPr>
                          <w:t>dwoodwar@doe.in.gov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11F1B" w:rsidRPr="00C32C37">
        <w:rPr>
          <w:color w:val="000000"/>
          <w:spacing w:val="-8"/>
        </w:rPr>
        <w:br/>
      </w:r>
    </w:p>
    <w:p w:rsidR="007B2A38" w:rsidRDefault="007B2A38">
      <w:pPr>
        <w:rPr>
          <w:b/>
        </w:rPr>
      </w:pPr>
    </w:p>
    <w:p w:rsidR="004F02F7" w:rsidRDefault="004F02F7"/>
    <w:p w:rsidR="001B75F1" w:rsidRPr="00B4181E" w:rsidRDefault="001B75F1">
      <w:pPr>
        <w:rPr>
          <w:b/>
        </w:rPr>
      </w:pPr>
    </w:p>
    <w:p w:rsidR="00B31DA2" w:rsidRDefault="00B31DA2">
      <w:pPr>
        <w:rPr>
          <w:b/>
        </w:rPr>
      </w:pPr>
    </w:p>
    <w:p w:rsidR="00B31DA2" w:rsidRDefault="00B31DA2"/>
    <w:p w:rsidR="00B31DA2" w:rsidRPr="00B31DA2" w:rsidRDefault="00B31DA2">
      <w:pPr>
        <w:rPr>
          <w:b/>
        </w:rPr>
      </w:pPr>
    </w:p>
    <w:p w:rsidR="00B31DA2" w:rsidRDefault="00B31DA2"/>
    <w:p w:rsidR="00B31DA2" w:rsidRDefault="00B31DA2"/>
    <w:p w:rsidR="00B31DA2" w:rsidRDefault="00B31DA2"/>
    <w:p w:rsidR="00B31DA2" w:rsidRDefault="00B31DA2"/>
    <w:p w:rsidR="00B31DA2" w:rsidRDefault="00B31DA2"/>
    <w:p w:rsidR="002301C2" w:rsidRDefault="002301C2" w:rsidP="00BA4CAE">
      <w:pPr>
        <w:pStyle w:val="Heading1"/>
        <w:jc w:val="left"/>
        <w:rPr>
          <w:rFonts w:ascii="Times New Roman" w:hAnsi="Times New Roman" w:cs="Times New Roman"/>
          <w:b w:val="0"/>
          <w:bCs w:val="0"/>
          <w:i w:val="0"/>
          <w:iCs w:val="0"/>
          <w:u w:val="none"/>
        </w:rPr>
      </w:pPr>
    </w:p>
    <w:p w:rsidR="00BA4CAE" w:rsidRDefault="00BA4CAE" w:rsidP="00BA4CAE"/>
    <w:p w:rsidR="00BA4CAE" w:rsidRPr="00BA4CAE" w:rsidRDefault="00BA4CAE" w:rsidP="00BA4CAE"/>
    <w:p w:rsidR="002301C2" w:rsidRDefault="002301C2">
      <w:pPr>
        <w:rPr>
          <w:b/>
        </w:rPr>
      </w:pPr>
    </w:p>
    <w:p w:rsidR="002301C2" w:rsidRPr="00D63564" w:rsidRDefault="002301C2">
      <w:pPr>
        <w:rPr>
          <w:b/>
        </w:rPr>
      </w:pPr>
    </w:p>
    <w:sectPr w:rsidR="002301C2" w:rsidRPr="00D63564" w:rsidSect="00F95B3E">
      <w:pgSz w:w="12240" w:h="15840"/>
      <w:pgMar w:top="432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1514"/>
    <w:multiLevelType w:val="multilevel"/>
    <w:tmpl w:val="FAC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66"/>
    <w:rsid w:val="000036C4"/>
    <w:rsid w:val="00011F1B"/>
    <w:rsid w:val="00022970"/>
    <w:rsid w:val="00037D64"/>
    <w:rsid w:val="00041265"/>
    <w:rsid w:val="00051D94"/>
    <w:rsid w:val="00066DB3"/>
    <w:rsid w:val="000B761E"/>
    <w:rsid w:val="000F3B1A"/>
    <w:rsid w:val="00114F39"/>
    <w:rsid w:val="001333A2"/>
    <w:rsid w:val="0013681B"/>
    <w:rsid w:val="001416EE"/>
    <w:rsid w:val="001A04C0"/>
    <w:rsid w:val="001B75F1"/>
    <w:rsid w:val="001C76B1"/>
    <w:rsid w:val="001F2B0A"/>
    <w:rsid w:val="002301C2"/>
    <w:rsid w:val="00244718"/>
    <w:rsid w:val="00255478"/>
    <w:rsid w:val="00267067"/>
    <w:rsid w:val="002C020D"/>
    <w:rsid w:val="002D353D"/>
    <w:rsid w:val="002F7C1D"/>
    <w:rsid w:val="0030038E"/>
    <w:rsid w:val="00302A73"/>
    <w:rsid w:val="00311D81"/>
    <w:rsid w:val="00316B9B"/>
    <w:rsid w:val="00355A8F"/>
    <w:rsid w:val="003B7693"/>
    <w:rsid w:val="003E1CC1"/>
    <w:rsid w:val="00400EEF"/>
    <w:rsid w:val="0043053B"/>
    <w:rsid w:val="00436FDE"/>
    <w:rsid w:val="00481B44"/>
    <w:rsid w:val="004B14CF"/>
    <w:rsid w:val="004D205A"/>
    <w:rsid w:val="004F02F7"/>
    <w:rsid w:val="005210B1"/>
    <w:rsid w:val="00532F7B"/>
    <w:rsid w:val="00542842"/>
    <w:rsid w:val="005D44DF"/>
    <w:rsid w:val="005D782E"/>
    <w:rsid w:val="0060736D"/>
    <w:rsid w:val="00623D1C"/>
    <w:rsid w:val="00650833"/>
    <w:rsid w:val="00655BA2"/>
    <w:rsid w:val="00665D66"/>
    <w:rsid w:val="00687CDE"/>
    <w:rsid w:val="00694AC0"/>
    <w:rsid w:val="00731D75"/>
    <w:rsid w:val="007A07EC"/>
    <w:rsid w:val="007B2A38"/>
    <w:rsid w:val="0082086F"/>
    <w:rsid w:val="008A0235"/>
    <w:rsid w:val="008B3072"/>
    <w:rsid w:val="008E27F4"/>
    <w:rsid w:val="008E5332"/>
    <w:rsid w:val="00901562"/>
    <w:rsid w:val="00921CCE"/>
    <w:rsid w:val="0096132C"/>
    <w:rsid w:val="00A002E9"/>
    <w:rsid w:val="00A03783"/>
    <w:rsid w:val="00A13F81"/>
    <w:rsid w:val="00A25964"/>
    <w:rsid w:val="00A62A21"/>
    <w:rsid w:val="00B0020E"/>
    <w:rsid w:val="00B06140"/>
    <w:rsid w:val="00B24999"/>
    <w:rsid w:val="00B31DA2"/>
    <w:rsid w:val="00B4181E"/>
    <w:rsid w:val="00B51316"/>
    <w:rsid w:val="00BA4CAE"/>
    <w:rsid w:val="00BA4DD3"/>
    <w:rsid w:val="00BF3B8C"/>
    <w:rsid w:val="00C11CD8"/>
    <w:rsid w:val="00C130BF"/>
    <w:rsid w:val="00C32C37"/>
    <w:rsid w:val="00C4031B"/>
    <w:rsid w:val="00C44D55"/>
    <w:rsid w:val="00C526CC"/>
    <w:rsid w:val="00CB6F12"/>
    <w:rsid w:val="00D022AB"/>
    <w:rsid w:val="00D17685"/>
    <w:rsid w:val="00D362BA"/>
    <w:rsid w:val="00D63564"/>
    <w:rsid w:val="00D7473E"/>
    <w:rsid w:val="00D751E4"/>
    <w:rsid w:val="00DE50F8"/>
    <w:rsid w:val="00E42ED8"/>
    <w:rsid w:val="00E879AE"/>
    <w:rsid w:val="00EB6416"/>
    <w:rsid w:val="00F2639F"/>
    <w:rsid w:val="00F90C5C"/>
    <w:rsid w:val="00F95B3E"/>
    <w:rsid w:val="00F96D27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FCE534-75AC-4FD2-9CC9-1704A9A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39"/>
    <w:rPr>
      <w:sz w:val="24"/>
      <w:szCs w:val="24"/>
    </w:rPr>
  </w:style>
  <w:style w:type="paragraph" w:styleId="Heading1">
    <w:name w:val="heading 1"/>
    <w:basedOn w:val="Normal"/>
    <w:next w:val="Normal"/>
    <w:qFormat/>
    <w:rsid w:val="002301C2"/>
    <w:pPr>
      <w:keepNext/>
      <w:jc w:val="center"/>
      <w:outlineLvl w:val="0"/>
    </w:pPr>
    <w:rPr>
      <w:rFonts w:ascii="Arial" w:hAnsi="Arial" w:cs="Arial"/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2301C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5D66"/>
    <w:rPr>
      <w:color w:val="000E89"/>
      <w:u w:val="single"/>
    </w:rPr>
  </w:style>
  <w:style w:type="paragraph" w:styleId="NormalWeb">
    <w:name w:val="Normal (Web)"/>
    <w:basedOn w:val="Normal"/>
    <w:rsid w:val="00665D66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2F7C1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7C1D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8E5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5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2970"/>
    <w:rPr>
      <w:sz w:val="24"/>
      <w:szCs w:val="24"/>
    </w:rPr>
  </w:style>
  <w:style w:type="character" w:styleId="FollowedHyperlink">
    <w:name w:val="FollowedHyperlink"/>
    <w:basedOn w:val="DefaultParagraphFont"/>
    <w:rsid w:val="000229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oodwar@doe.in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e.in.gov/safety/regional-train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woodwar@doe.i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e.in.gov/safety/regional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7016-389B-4169-AF3A-A51085F3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SAFETY TRAINING FOR SCHOOL PERSONNEL AND</vt:lpstr>
    </vt:vector>
  </TitlesOfParts>
  <Company>Indiana Department of Education</Company>
  <LinksUpToDate>false</LinksUpToDate>
  <CharactersWithSpaces>1790</CharactersWithSpaces>
  <SharedDoc>false</SharedDoc>
  <HLinks>
    <vt:vector size="18" baseType="variant">
      <vt:variant>
        <vt:i4>1179774</vt:i4>
      </vt:variant>
      <vt:variant>
        <vt:i4>3</vt:i4>
      </vt:variant>
      <vt:variant>
        <vt:i4>0</vt:i4>
      </vt:variant>
      <vt:variant>
        <vt:i4>5</vt:i4>
      </vt:variant>
      <vt:variant>
        <vt:lpwstr>mailto:dwoodwar@doe.in.gov</vt:lpwstr>
      </vt:variant>
      <vt:variant>
        <vt:lpwstr/>
      </vt:variant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mailto:rstewart@doe.in.gov</vt:lpwstr>
      </vt:variant>
      <vt:variant>
        <vt:lpwstr/>
      </vt:variant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mailto:rstewart@doe.in.gov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SAFETY TRAINING FOR SCHOOL PERSONNEL AND</dc:title>
  <dc:creator>dwoodwar</dc:creator>
  <cp:lastModifiedBy>Woodward, David</cp:lastModifiedBy>
  <cp:revision>2</cp:revision>
  <cp:lastPrinted>2013-09-11T15:03:00Z</cp:lastPrinted>
  <dcterms:created xsi:type="dcterms:W3CDTF">2018-01-30T18:25:00Z</dcterms:created>
  <dcterms:modified xsi:type="dcterms:W3CDTF">2018-01-30T18:25:00Z</dcterms:modified>
</cp:coreProperties>
</file>